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575F">
      <w:pPr>
        <w:widowControl/>
        <w:jc w:val="center"/>
        <w:outlineLvl w:val="1"/>
        <w:rPr>
          <w:rFonts w:ascii="Arial" w:hAnsi="Arial" w:eastAsia="宋体" w:cs="宋体"/>
          <w:b/>
          <w:bCs/>
          <w:color w:val="333333"/>
          <w:kern w:val="0"/>
          <w:sz w:val="32"/>
          <w:szCs w:val="32"/>
        </w:rPr>
      </w:pPr>
      <w:bookmarkStart w:id="0" w:name="_GoBack"/>
      <w:r>
        <w:rPr>
          <w:rFonts w:hint="eastAsia" w:ascii="Arial" w:hAnsi="Arial" w:eastAsia="宋体" w:cs="宋体"/>
          <w:b/>
          <w:bCs/>
          <w:color w:val="333333"/>
          <w:kern w:val="0"/>
          <w:sz w:val="32"/>
          <w:szCs w:val="32"/>
          <w:lang w:val="en-US" w:eastAsia="zh-CN"/>
        </w:rPr>
        <w:t>2211-320567-89-01-971877年产碳化硅衬底材料3万片项目</w:t>
      </w:r>
      <w:bookmarkEnd w:id="0"/>
      <w:r>
        <w:rPr>
          <w:rFonts w:ascii="Arial" w:hAnsi="Arial" w:eastAsia="宋体" w:cs="宋体"/>
          <w:b/>
          <w:bCs/>
          <w:color w:val="333333"/>
          <w:kern w:val="0"/>
          <w:sz w:val="32"/>
          <w:szCs w:val="32"/>
        </w:rPr>
        <w:t>环保验收公示</w:t>
      </w:r>
    </w:p>
    <w:p w14:paraId="2F573AF0">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根据《建设项目环境保护管理条例》第十七条规定“建设单位应当对配套建设的环境保护设施进行验收，编制验收报告，除按照国家规定需要保密的情形外，建设单位应当依法向社会公开验收报告</w:t>
      </w:r>
      <w:r>
        <w:rPr>
          <w:rFonts w:hint="eastAsia" w:ascii="微软雅黑" w:hAnsi="微软雅黑" w:eastAsia="微软雅黑" w:cs="宋体"/>
          <w:color w:val="333333"/>
          <w:kern w:val="0"/>
          <w:szCs w:val="21"/>
          <w:lang w:eastAsia="zh-CN"/>
        </w:rPr>
        <w:t>”，</w:t>
      </w:r>
      <w:r>
        <w:rPr>
          <w:rFonts w:hint="eastAsia" w:ascii="微软雅黑" w:hAnsi="微软雅黑" w:eastAsia="微软雅黑" w:cs="宋体"/>
          <w:color w:val="333333"/>
          <w:kern w:val="0"/>
          <w:szCs w:val="21"/>
          <w:lang w:val="en-US" w:eastAsia="zh-CN"/>
        </w:rPr>
        <w:t>苏州正瀚智能设备有限公司新建生产体育器材项目</w:t>
      </w:r>
      <w:r>
        <w:rPr>
          <w:rFonts w:hint="eastAsia" w:ascii="微软雅黑" w:hAnsi="微软雅黑" w:eastAsia="微软雅黑" w:cs="宋体"/>
          <w:color w:val="333333"/>
          <w:kern w:val="0"/>
          <w:szCs w:val="21"/>
        </w:rPr>
        <w:t>已于202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2</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27</w:t>
      </w:r>
      <w:r>
        <w:rPr>
          <w:rFonts w:hint="eastAsia" w:ascii="微软雅黑" w:hAnsi="微软雅黑" w:eastAsia="微软雅黑" w:cs="宋体"/>
          <w:color w:val="333333"/>
          <w:kern w:val="0"/>
          <w:szCs w:val="21"/>
        </w:rPr>
        <w:t>日通过环境保护设施竣工自主验收，并取得验收组验收合格的意见，且自主验收报告已公示。项目基本情况如下：</w:t>
      </w:r>
      <w:r>
        <w:rPr>
          <w:rFonts w:ascii="微软雅黑" w:hAnsi="微软雅黑" w:eastAsia="微软雅黑" w:cs="宋体"/>
          <w:color w:val="333333"/>
          <w:kern w:val="0"/>
          <w:szCs w:val="21"/>
        </w:rPr>
        <w:t xml:space="preserve"> </w:t>
      </w:r>
    </w:p>
    <w:p w14:paraId="5DE6E3AF">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一、建设项目名称及概要 </w:t>
      </w:r>
    </w:p>
    <w:p w14:paraId="63255CAB">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项目名称：</w:t>
      </w:r>
      <w:r>
        <w:rPr>
          <w:rFonts w:hint="eastAsia" w:ascii="微软雅黑" w:hAnsi="微软雅黑" w:eastAsia="微软雅黑" w:cs="宋体"/>
          <w:color w:val="333333"/>
          <w:kern w:val="0"/>
          <w:szCs w:val="21"/>
          <w:lang w:val="en-US" w:eastAsia="zh-CN"/>
        </w:rPr>
        <w:t>2211-320567-89-01-971877年产碳化硅衬底材料3万片项目</w:t>
      </w:r>
      <w:r>
        <w:rPr>
          <w:rFonts w:hint="eastAsia" w:ascii="微软雅黑" w:hAnsi="微软雅黑" w:eastAsia="微软雅黑" w:cs="宋体"/>
          <w:color w:val="333333"/>
          <w:kern w:val="0"/>
          <w:szCs w:val="21"/>
          <w:lang w:eastAsia="zh-CN"/>
        </w:rPr>
        <w:t>；</w:t>
      </w:r>
    </w:p>
    <w:p w14:paraId="7B104B83">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建设性质：</w:t>
      </w:r>
      <w:r>
        <w:rPr>
          <w:rFonts w:hint="eastAsia" w:ascii="微软雅黑" w:hAnsi="微软雅黑" w:eastAsia="微软雅黑" w:cs="宋体"/>
          <w:color w:val="333333"/>
          <w:kern w:val="0"/>
          <w:szCs w:val="21"/>
          <w:lang w:eastAsia="zh-CN"/>
        </w:rPr>
        <w:t>新建</w:t>
      </w:r>
      <w:r>
        <w:rPr>
          <w:rFonts w:hint="eastAsia" w:ascii="微软雅黑" w:hAnsi="微软雅黑" w:eastAsia="微软雅黑" w:cs="宋体"/>
          <w:color w:val="333333"/>
          <w:kern w:val="0"/>
          <w:szCs w:val="21"/>
        </w:rPr>
        <w:t xml:space="preserve">； </w:t>
      </w:r>
    </w:p>
    <w:p w14:paraId="2C42EE3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投资总额：实际总投资</w:t>
      </w:r>
      <w:r>
        <w:rPr>
          <w:rFonts w:hint="eastAsia" w:ascii="微软雅黑" w:hAnsi="微软雅黑" w:eastAsia="微软雅黑" w:cs="宋体"/>
          <w:color w:val="333333"/>
          <w:kern w:val="0"/>
          <w:szCs w:val="21"/>
          <w:lang w:val="en-US" w:eastAsia="zh-CN"/>
        </w:rPr>
        <w:t>7000</w:t>
      </w:r>
      <w:r>
        <w:rPr>
          <w:rFonts w:hint="eastAsia" w:ascii="微软雅黑" w:hAnsi="微软雅黑" w:eastAsia="微软雅黑" w:cs="宋体"/>
          <w:color w:val="333333"/>
          <w:kern w:val="0"/>
          <w:szCs w:val="21"/>
        </w:rPr>
        <w:t>万元，其中环保投资</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万元；</w:t>
      </w:r>
    </w:p>
    <w:p w14:paraId="21E39431">
      <w:pPr>
        <w:widowControl/>
        <w:shd w:val="clear" w:color="auto" w:fill="FFFFFF"/>
        <w:spacing w:line="375" w:lineRule="atLeast"/>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建设内容：</w:t>
      </w:r>
      <w:r>
        <w:rPr>
          <w:rFonts w:hint="eastAsia" w:ascii="微软雅黑" w:hAnsi="微软雅黑" w:eastAsia="微软雅黑" w:cs="宋体"/>
          <w:color w:val="333333"/>
          <w:kern w:val="0"/>
          <w:szCs w:val="21"/>
          <w:lang w:val="en-US" w:eastAsia="zh-CN"/>
        </w:rPr>
        <w:t>年产碳化硅衬底材料3万片</w:t>
      </w:r>
      <w:r>
        <w:rPr>
          <w:rFonts w:hint="eastAsia" w:ascii="微软雅黑" w:hAnsi="微软雅黑" w:eastAsia="微软雅黑" w:cs="宋体"/>
          <w:color w:val="333333"/>
          <w:kern w:val="0"/>
          <w:szCs w:val="21"/>
          <w:lang w:val="en-US" w:eastAsia="zh-CN"/>
        </w:rPr>
        <w:t>；</w:t>
      </w:r>
    </w:p>
    <w:p w14:paraId="51B878B2">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建设地点：</w:t>
      </w:r>
      <w:r>
        <w:rPr>
          <w:rFonts w:hint="eastAsia" w:ascii="微软雅黑" w:hAnsi="微软雅黑" w:eastAsia="微软雅黑" w:cs="宋体"/>
          <w:color w:val="333333"/>
          <w:kern w:val="0"/>
          <w:szCs w:val="21"/>
          <w:lang w:val="en-US" w:eastAsia="zh-CN"/>
        </w:rPr>
        <w:t>苏州市吴江区平望镇梅堰联合村堰月桥北一号。</w:t>
      </w:r>
    </w:p>
    <w:p w14:paraId="0D908099">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二、项目变更情况 </w:t>
      </w:r>
    </w:p>
    <w:p w14:paraId="19775301">
      <w:pPr>
        <w:widowControl/>
        <w:shd w:val="clear" w:color="auto" w:fill="FFFFFF"/>
        <w:spacing w:line="375" w:lineRule="atLeast"/>
        <w:ind w:firstLine="315" w:firstLineChars="15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lang w:eastAsia="zh-CN"/>
        </w:rPr>
        <w:t>建设单位按环境影响报告表和审批部门审批决定组织实施本项目的建设，实际验收项目的性质、地点、规模、生产工艺、污染防治措施无变化。对照环评，根据《省生态环境厅关于加强涉变动项目环评与排污许可管理衔接的通知》（苏环办〔2021〕122号），对照《污染影响类建设项目重大变动清单（试行）》的通知（环办环评函[2020]688）号文件，项目无变动，纳入验收范围。</w:t>
      </w:r>
    </w:p>
    <w:p w14:paraId="0E7F5FE1">
      <w:pPr>
        <w:widowControl/>
        <w:shd w:val="clear" w:color="auto" w:fill="FFFFFF"/>
        <w:spacing w:line="375" w:lineRule="atLeast"/>
        <w:ind w:firstLine="315" w:firstLineChars="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三、验收监测情况 </w:t>
      </w:r>
    </w:p>
    <w:p w14:paraId="5C91FE21">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202</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12</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10</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11</w:t>
      </w:r>
      <w:r>
        <w:rPr>
          <w:rFonts w:hint="eastAsia" w:ascii="微软雅黑" w:hAnsi="微软雅黑" w:eastAsia="微软雅黑" w:cs="宋体"/>
          <w:color w:val="333333"/>
          <w:kern w:val="0"/>
          <w:szCs w:val="21"/>
        </w:rPr>
        <w:t>日苏州国泰环境检测有限公司对</w:t>
      </w:r>
      <w:r>
        <w:rPr>
          <w:rFonts w:hint="eastAsia" w:ascii="微软雅黑" w:hAnsi="微软雅黑" w:eastAsia="微软雅黑" w:cs="宋体"/>
          <w:color w:val="333333"/>
          <w:kern w:val="0"/>
          <w:szCs w:val="21"/>
          <w:lang w:val="en-US" w:eastAsia="zh-CN"/>
        </w:rPr>
        <w:t>2211-320567-89-01-971877年产碳化硅衬底材料3万片项目</w:t>
      </w:r>
      <w:r>
        <w:rPr>
          <w:rFonts w:hint="eastAsia" w:ascii="微软雅黑" w:hAnsi="微软雅黑" w:eastAsia="微软雅黑" w:cs="宋体"/>
          <w:color w:val="333333"/>
          <w:kern w:val="0"/>
          <w:szCs w:val="21"/>
        </w:rPr>
        <w:t>，进行环境保护验收监测，监测期间各项环保治理设施正常运行，生产工况达到设计能力要求的75%以上，符合监测技术规范要求。</w:t>
      </w:r>
    </w:p>
    <w:p w14:paraId="5DCCD406">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w:t>
      </w:r>
    </w:p>
    <w:p w14:paraId="6DDBB1BB">
      <w:pPr>
        <w:pStyle w:val="13"/>
        <w:widowControl/>
        <w:numPr>
          <w:ilvl w:val="0"/>
          <w:numId w:val="2"/>
        </w:numPr>
        <w:shd w:val="clear" w:color="auto" w:fill="FFFFFF"/>
        <w:spacing w:line="375" w:lineRule="atLeast"/>
        <w:ind w:firstLineChars="0"/>
        <w:rPr>
          <w:rFonts w:hint="default" w:ascii="微软雅黑" w:hAnsi="微软雅黑" w:eastAsia="微软雅黑" w:cs="宋体"/>
          <w:color w:val="333333"/>
          <w:kern w:val="0"/>
          <w:szCs w:val="21"/>
          <w:lang w:val="en-US"/>
        </w:rPr>
      </w:pPr>
      <w:r>
        <w:rPr>
          <w:rFonts w:hint="eastAsia" w:ascii="微软雅黑" w:hAnsi="微软雅黑" w:eastAsia="微软雅黑" w:cs="宋体"/>
          <w:color w:val="333333"/>
          <w:kern w:val="0"/>
          <w:szCs w:val="21"/>
          <w:lang w:val="en-US" w:eastAsia="zh-CN"/>
        </w:rPr>
        <w:t>废水</w:t>
      </w:r>
    </w:p>
    <w:p w14:paraId="4A487A74">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验收监测期间，项目外排生活污水pH范围、化学需氧量和悬浮物、氨氮、总磷、总氮浓度日均值符合</w:t>
      </w:r>
      <w:r>
        <w:rPr>
          <w:rFonts w:hint="eastAsia" w:ascii="微软雅黑" w:hAnsi="微软雅黑" w:eastAsia="微软雅黑" w:cs="宋体"/>
          <w:color w:val="333333"/>
          <w:kern w:val="0"/>
          <w:szCs w:val="21"/>
          <w:lang w:eastAsia="zh-CN"/>
        </w:rPr>
        <w:t>吴江区平望生活污水处理有限公司</w:t>
      </w:r>
      <w:r>
        <w:rPr>
          <w:rFonts w:hint="eastAsia" w:ascii="微软雅黑" w:hAnsi="微软雅黑" w:eastAsia="微软雅黑" w:cs="宋体"/>
          <w:color w:val="333333"/>
          <w:kern w:val="0"/>
          <w:szCs w:val="21"/>
        </w:rPr>
        <w:t>接管标准。</w:t>
      </w:r>
    </w:p>
    <w:p w14:paraId="7A31D1DB">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噪声 </w:t>
      </w:r>
    </w:p>
    <w:p w14:paraId="51622B9A">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验收监测期间，本项目东侧、南侧</w:t>
      </w:r>
      <w:r>
        <w:rPr>
          <w:rFonts w:hint="eastAsia" w:ascii="微软雅黑" w:hAnsi="微软雅黑" w:eastAsia="微软雅黑" w:cs="宋体"/>
          <w:color w:val="333333"/>
          <w:kern w:val="0"/>
          <w:szCs w:val="21"/>
        </w:rPr>
        <w:t>厂界外1米处昼间噪声排放均符合《工业企业厂界环境噪声排放标准》（GB12348-2008）表1中的</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类标准限值要求</w:t>
      </w:r>
      <w:r>
        <w:rPr>
          <w:rFonts w:hint="eastAsia" w:ascii="微软雅黑" w:hAnsi="微软雅黑" w:eastAsia="微软雅黑" w:cs="宋体"/>
          <w:color w:val="333333"/>
          <w:kern w:val="0"/>
          <w:szCs w:val="21"/>
          <w:lang w:eastAsia="zh-CN"/>
        </w:rPr>
        <w:t>。</w:t>
      </w:r>
      <w:r>
        <w:rPr>
          <w:rFonts w:hint="eastAsia" w:ascii="微软雅黑" w:hAnsi="微软雅黑" w:eastAsia="微软雅黑" w:cs="宋体"/>
          <w:color w:val="333333"/>
          <w:kern w:val="0"/>
          <w:szCs w:val="21"/>
        </w:rPr>
        <w:t>西侧、北侧厂界外1米处昼间噪声排放均符合《工业企业厂界环境噪声排放标准》（GB12348-2008）表1中的2类标准限值要求。</w:t>
      </w:r>
    </w:p>
    <w:p w14:paraId="0EA053D7">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固体废物 </w:t>
      </w:r>
    </w:p>
    <w:p w14:paraId="5CC83FAC">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本项目已按“减量化、资源化、无害化”处理处置原则，落实各类产生的工业固体废物的分类收集处理处置和综合利用措施。固废均得到妥善处置，零排放。</w:t>
      </w:r>
    </w:p>
    <w:p w14:paraId="758B0EF6">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四、公众查阅环境影响报告表的方式 </w:t>
      </w:r>
    </w:p>
    <w:p w14:paraId="563C2C3F">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自公告之日起20工作日内，公众可通过电子邮件、电话、传真、信函等方式向建设单位或评价单位索取更多相关补充信息。 </w:t>
      </w:r>
    </w:p>
    <w:p w14:paraId="6C7D7BC8">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自主验收公示期：202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3月11</w:t>
      </w:r>
      <w:r>
        <w:rPr>
          <w:rFonts w:hint="eastAsia" w:ascii="微软雅黑" w:hAnsi="微软雅黑" w:eastAsia="微软雅黑" w:cs="宋体"/>
          <w:color w:val="333333"/>
          <w:kern w:val="0"/>
          <w:szCs w:val="21"/>
        </w:rPr>
        <w:t>日至202</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8</w:t>
      </w:r>
      <w:r>
        <w:rPr>
          <w:rFonts w:hint="eastAsia" w:ascii="微软雅黑" w:hAnsi="微软雅黑" w:eastAsia="微软雅黑" w:cs="宋体"/>
          <w:color w:val="333333"/>
          <w:kern w:val="0"/>
          <w:szCs w:val="21"/>
        </w:rPr>
        <w:t xml:space="preserve">日 </w:t>
      </w:r>
    </w:p>
    <w:p w14:paraId="41720EF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五、征求公众意见的范围及主要事项 </w:t>
      </w:r>
    </w:p>
    <w:p w14:paraId="49982B9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本项目公众参与调查的对象主要是在附近居住的公众。公众对建设项目有环境保护意见的，可向建设单位提出，并留下姓名、联系方式、联系地址。 </w:t>
      </w:r>
    </w:p>
    <w:p w14:paraId="5234F91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六、建设单位联系人及联系方式 </w:t>
      </w:r>
    </w:p>
    <w:p w14:paraId="3381E652">
      <w:pPr>
        <w:widowControl/>
        <w:shd w:val="clear" w:color="auto" w:fill="FFFFFF"/>
        <w:spacing w:line="375" w:lineRule="atLeast"/>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建设单位：</w:t>
      </w:r>
      <w:r>
        <w:rPr>
          <w:rFonts w:hint="eastAsia" w:ascii="微软雅黑" w:hAnsi="微软雅黑" w:eastAsia="微软雅黑" w:cs="宋体"/>
          <w:color w:val="333333"/>
          <w:kern w:val="0"/>
          <w:szCs w:val="21"/>
          <w:lang w:val="en-US" w:eastAsia="zh-CN"/>
        </w:rPr>
        <w:t>扬帆半导体（江苏）有限公司</w:t>
      </w:r>
    </w:p>
    <w:p w14:paraId="7BB5AD9D">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联系人：</w:t>
      </w:r>
      <w:r>
        <w:rPr>
          <w:rFonts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eastAsia="zh-CN"/>
        </w:rPr>
        <w:t>郑圣君</w:t>
      </w:r>
    </w:p>
    <w:p w14:paraId="413A398B">
      <w:pPr>
        <w:widowControl/>
        <w:shd w:val="clear" w:color="auto" w:fill="FFFFFF"/>
        <w:spacing w:line="375" w:lineRule="atLeast"/>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联系方式：</w:t>
      </w:r>
      <w:r>
        <w:rPr>
          <w:rFonts w:hint="eastAsia" w:ascii="微软雅黑" w:hAnsi="微软雅黑" w:eastAsia="微软雅黑" w:cs="宋体"/>
          <w:color w:val="333333"/>
          <w:kern w:val="0"/>
          <w:szCs w:val="21"/>
          <w:lang w:val="en-US" w:eastAsia="zh-CN"/>
        </w:rPr>
        <w:t>18120090304</w:t>
      </w:r>
    </w:p>
    <w:p w14:paraId="0E2043F1">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附件：</w:t>
      </w:r>
    </w:p>
    <w:p w14:paraId="7C22E34D">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 xml:space="preserve">  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20</w:t>
      </w:r>
      <w:r>
        <w:rPr>
          <w:rFonts w:hint="eastAsia" w:ascii="微软雅黑" w:hAnsi="微软雅黑" w:eastAsia="微软雅黑" w:cs="宋体"/>
          <w:color w:val="333333"/>
          <w:kern w:val="0"/>
          <w:szCs w:val="21"/>
        </w:rPr>
        <w:t xml:space="preserve">日 </w:t>
      </w:r>
    </w:p>
    <w:p w14:paraId="7511EF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0169E"/>
    <w:multiLevelType w:val="multilevel"/>
    <w:tmpl w:val="59A0169E"/>
    <w:lvl w:ilvl="0" w:tentative="0">
      <w:start w:val="1"/>
      <w:numFmt w:val="decimal"/>
      <w:lvlText w:val="%1."/>
      <w:lvlJc w:val="left"/>
      <w:pPr>
        <w:ind w:left="432" w:hanging="432"/>
      </w:pPr>
      <w:rPr>
        <w:rFonts w:hint="default"/>
      </w:rPr>
    </w:lvl>
    <w:lvl w:ilvl="1" w:tentative="0">
      <w:start w:val="1"/>
      <w:numFmt w:val="decimal"/>
      <w:pStyle w:val="4"/>
      <w:suff w:val="nothing"/>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3EF06F1"/>
    <w:multiLevelType w:val="multilevel"/>
    <w:tmpl w:val="63EF06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jczODUxYWE2NzY1ZjJjMjE4OGQ4MmI1NzU2ZTAifQ=="/>
  </w:docVars>
  <w:rsids>
    <w:rsidRoot w:val="007B12F1"/>
    <w:rsid w:val="00003FEF"/>
    <w:rsid w:val="00017C7C"/>
    <w:rsid w:val="000208B3"/>
    <w:rsid w:val="00025AAF"/>
    <w:rsid w:val="00026CDE"/>
    <w:rsid w:val="00090C34"/>
    <w:rsid w:val="000B5EA4"/>
    <w:rsid w:val="000C05A2"/>
    <w:rsid w:val="000D1953"/>
    <w:rsid w:val="00116249"/>
    <w:rsid w:val="00137893"/>
    <w:rsid w:val="00181219"/>
    <w:rsid w:val="00190871"/>
    <w:rsid w:val="001F0FBF"/>
    <w:rsid w:val="001F1B1B"/>
    <w:rsid w:val="001F4245"/>
    <w:rsid w:val="002051AE"/>
    <w:rsid w:val="00265D3E"/>
    <w:rsid w:val="002C5EA1"/>
    <w:rsid w:val="002D5787"/>
    <w:rsid w:val="002D7297"/>
    <w:rsid w:val="002E549B"/>
    <w:rsid w:val="002F6072"/>
    <w:rsid w:val="00320C44"/>
    <w:rsid w:val="003301F6"/>
    <w:rsid w:val="00337585"/>
    <w:rsid w:val="00341684"/>
    <w:rsid w:val="00383ED8"/>
    <w:rsid w:val="003A4E2C"/>
    <w:rsid w:val="003D4881"/>
    <w:rsid w:val="003F622F"/>
    <w:rsid w:val="004743CC"/>
    <w:rsid w:val="004875A8"/>
    <w:rsid w:val="00496A74"/>
    <w:rsid w:val="004C6EDA"/>
    <w:rsid w:val="004C711C"/>
    <w:rsid w:val="004D1A49"/>
    <w:rsid w:val="004E5FA3"/>
    <w:rsid w:val="004F3941"/>
    <w:rsid w:val="00511419"/>
    <w:rsid w:val="0052346C"/>
    <w:rsid w:val="005C419A"/>
    <w:rsid w:val="00601528"/>
    <w:rsid w:val="00627D1A"/>
    <w:rsid w:val="00682C30"/>
    <w:rsid w:val="006D7AE4"/>
    <w:rsid w:val="006E62DF"/>
    <w:rsid w:val="0070746C"/>
    <w:rsid w:val="00714086"/>
    <w:rsid w:val="00760D3F"/>
    <w:rsid w:val="007762DC"/>
    <w:rsid w:val="00777E91"/>
    <w:rsid w:val="00783508"/>
    <w:rsid w:val="007B12F1"/>
    <w:rsid w:val="007B2867"/>
    <w:rsid w:val="007C65A1"/>
    <w:rsid w:val="00853151"/>
    <w:rsid w:val="00890E45"/>
    <w:rsid w:val="008950BE"/>
    <w:rsid w:val="008C6758"/>
    <w:rsid w:val="009070A8"/>
    <w:rsid w:val="00914175"/>
    <w:rsid w:val="00922139"/>
    <w:rsid w:val="00941133"/>
    <w:rsid w:val="009838C8"/>
    <w:rsid w:val="009A0051"/>
    <w:rsid w:val="009A3C8C"/>
    <w:rsid w:val="009B7CBF"/>
    <w:rsid w:val="009E63CA"/>
    <w:rsid w:val="00A07F3F"/>
    <w:rsid w:val="00A21BD8"/>
    <w:rsid w:val="00A74B31"/>
    <w:rsid w:val="00A92E37"/>
    <w:rsid w:val="00AA38B3"/>
    <w:rsid w:val="00AB19AD"/>
    <w:rsid w:val="00AC5D66"/>
    <w:rsid w:val="00AD47DA"/>
    <w:rsid w:val="00AD6513"/>
    <w:rsid w:val="00AD7F42"/>
    <w:rsid w:val="00B1075F"/>
    <w:rsid w:val="00B11E48"/>
    <w:rsid w:val="00B13D42"/>
    <w:rsid w:val="00B7143A"/>
    <w:rsid w:val="00BD6355"/>
    <w:rsid w:val="00C11A4B"/>
    <w:rsid w:val="00C14740"/>
    <w:rsid w:val="00CA230F"/>
    <w:rsid w:val="00CB3B42"/>
    <w:rsid w:val="00CF377F"/>
    <w:rsid w:val="00D16E6B"/>
    <w:rsid w:val="00D32A34"/>
    <w:rsid w:val="00D33C20"/>
    <w:rsid w:val="00D36B0D"/>
    <w:rsid w:val="00D81DBB"/>
    <w:rsid w:val="00DD3299"/>
    <w:rsid w:val="00DE385E"/>
    <w:rsid w:val="00E24B12"/>
    <w:rsid w:val="00E31F70"/>
    <w:rsid w:val="00E66EAC"/>
    <w:rsid w:val="00E71365"/>
    <w:rsid w:val="00E76824"/>
    <w:rsid w:val="00EA3D3E"/>
    <w:rsid w:val="00ED525C"/>
    <w:rsid w:val="00EF766A"/>
    <w:rsid w:val="00F0564B"/>
    <w:rsid w:val="00F454DF"/>
    <w:rsid w:val="00F60D3B"/>
    <w:rsid w:val="00F72B8D"/>
    <w:rsid w:val="00F9406D"/>
    <w:rsid w:val="00FC7B35"/>
    <w:rsid w:val="00FF0E8E"/>
    <w:rsid w:val="05857648"/>
    <w:rsid w:val="069E6899"/>
    <w:rsid w:val="08A106CB"/>
    <w:rsid w:val="0C863025"/>
    <w:rsid w:val="12600270"/>
    <w:rsid w:val="142C694C"/>
    <w:rsid w:val="14CE671F"/>
    <w:rsid w:val="1B0F1C40"/>
    <w:rsid w:val="253941BF"/>
    <w:rsid w:val="27460955"/>
    <w:rsid w:val="2949289E"/>
    <w:rsid w:val="39226C43"/>
    <w:rsid w:val="3C031F51"/>
    <w:rsid w:val="43A21DE0"/>
    <w:rsid w:val="565B6B83"/>
    <w:rsid w:val="5D4E1B38"/>
    <w:rsid w:val="616F5F9C"/>
    <w:rsid w:val="6B2820F8"/>
    <w:rsid w:val="6B636C73"/>
    <w:rsid w:val="702057E5"/>
    <w:rsid w:val="79D1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numPr>
        <w:ilvl w:val="1"/>
        <w:numId w:val="1"/>
      </w:numPr>
      <w:spacing w:before="20" w:after="20" w:line="360" w:lineRule="auto"/>
      <w:ind w:left="573" w:hanging="573" w:firstLineChars="0"/>
      <w:outlineLvl w:val="1"/>
    </w:pPr>
    <w:rPr>
      <w:rFonts w:asciiTheme="majorAscii" w:hAnsiTheme="majorAscii" w:eastAsiaTheme="majorEastAsia" w:cstheme="majorBidi"/>
      <w:b/>
      <w:bCs/>
      <w:kern w:val="2"/>
      <w:sz w:val="32"/>
      <w:szCs w:val="32"/>
      <w:lang w:val="en-US" w:bidi="ar-SA"/>
    </w:rPr>
  </w:style>
  <w:style w:type="paragraph" w:styleId="6">
    <w:name w:val="heading 3"/>
    <w:basedOn w:val="1"/>
    <w:next w:val="1"/>
    <w:qFormat/>
    <w:uiPriority w:val="0"/>
    <w:pPr>
      <w:pBdr>
        <w:top w:val="none" w:color="000000" w:sz="0" w:space="3"/>
        <w:left w:val="none" w:color="000000" w:sz="0" w:space="3"/>
        <w:bottom w:val="none" w:color="000000" w:sz="0" w:space="3"/>
        <w:right w:val="none" w:color="000000" w:sz="0" w:space="3"/>
      </w:pBdr>
      <w:ind w:left="151"/>
      <w:outlineLvl w:val="2"/>
    </w:pPr>
    <w:rPr>
      <w:rFonts w:ascii="微软雅黑" w:hAnsi="微软雅黑" w:eastAsia="微软雅黑" w:cs="微软雅黑"/>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2"/>
    <w:basedOn w:val="4"/>
    <w:next w:val="1"/>
    <w:qFormat/>
    <w:uiPriority w:val="0"/>
    <w:pPr>
      <w:spacing w:line="440" w:lineRule="exact"/>
      <w:ind w:left="5880"/>
    </w:pPr>
    <w:rPr>
      <w:kern w:val="0"/>
      <w:sz w:val="28"/>
    </w:rPr>
  </w:style>
  <w:style w:type="paragraph" w:customStyle="1" w:styleId="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styleId="7">
    <w:name w:val="Body Text"/>
    <w:basedOn w:val="1"/>
    <w:next w:val="1"/>
    <w:qFormat/>
    <w:uiPriority w:val="1"/>
    <w:pPr>
      <w:ind w:left="100"/>
    </w:pPr>
    <w:rPr>
      <w:sz w:val="28"/>
      <w:szCs w:val="2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Unresolved Mention"/>
    <w:basedOn w:val="11"/>
    <w:semiHidden/>
    <w:unhideWhenUsed/>
    <w:qFormat/>
    <w:uiPriority w:val="99"/>
    <w:rPr>
      <w:color w:val="605E5C"/>
      <w:shd w:val="clear" w:color="auto" w:fill="E1DFDD"/>
    </w:r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 w:type="paragraph" w:customStyle="1" w:styleId="17">
    <w:name w:val="正"/>
    <w:basedOn w:val="1"/>
    <w:qFormat/>
    <w:uiPriority w:val="0"/>
    <w:pPr>
      <w:spacing w:line="500" w:lineRule="exact"/>
      <w:ind w:firstLine="200" w:firstLineChars="200"/>
    </w:pPr>
    <w:rPr>
      <w:rFonts w:ascii="Times New Roman" w:hAnsi="Times New Roman" w:eastAsia="仿宋_GB2312" w:cs="Times New Roman"/>
      <w:sz w:val="28"/>
      <w:szCs w:val="28"/>
    </w:rPr>
  </w:style>
  <w:style w:type="paragraph" w:customStyle="1" w:styleId="18">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1314</Words>
  <Characters>1459</Characters>
  <Lines>11</Lines>
  <Paragraphs>3</Paragraphs>
  <TotalTime>0</TotalTime>
  <ScaleCrop>false</ScaleCrop>
  <LinksUpToDate>false</LinksUpToDate>
  <CharactersWithSpaces>1539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2019-02-21T08:45:00Z</dcterms:created>
  <dc:creator>xuhjs</dc:creator>
  <cp:lastModifiedBy>C.</cp:lastModifiedBy>
  <cp:lastPrinted>2020-06-05T01:46:00Z</cp:lastPrinted>
  <dcterms:modified xsi:type="dcterms:W3CDTF">2025-03-19T08:36:58Z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F56C1D0407564F5798F5241E7E28BE38_13</vt:lpwstr>
  </property>
  <property fmtid="{D5CDD505-2E9C-101B-9397-08002B2CF9AE}" pid="4" name="KSOTemplateDocerSaveRecord">
    <vt:lpwstr>eyJoZGlkIjoiZjUzMjczODUxYWE2NzY1ZjJjMjE4OGQ4MmI1NzU2ZTAiLCJ1c2VySWQiOiIzMjczNzQ5NjIifQ==</vt:lpwstr>
  </property>
</Properties>
</file>